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 and Catalogue)</w:t>
      </w:r>
    </w:p>
    <w:p w:rsidR="00000000" w:rsidDel="00000000" w:rsidP="00000000" w:rsidRDefault="00000000" w:rsidRPr="00000000" w14:paraId="00000002">
      <w:pPr>
        <w:pStyle w:val="Heading2"/>
        <w:spacing w:after="240" w:lineRule="auto"/>
        <w:rPr>
          <w:rFonts w:ascii="Arial" w:cs="Arial" w:eastAsia="Arial" w:hAnsi="Arial"/>
          <w:sz w:val="28"/>
          <w:szCs w:val="28"/>
        </w:rPr>
      </w:pPr>
      <w:bookmarkStart w:colFirst="0" w:colLast="0" w:name="_heading=h.2s8eyo1" w:id="1"/>
      <w:bookmarkEnd w:id="1"/>
      <w:r w:rsidDel="00000000" w:rsidR="00000000" w:rsidRPr="00000000">
        <w:rPr>
          <w:rFonts w:ascii="Arial" w:cs="Arial" w:eastAsia="Arial" w:hAnsi="Arial"/>
          <w:sz w:val="28"/>
          <w:szCs w:val="28"/>
          <w:rtl w:val="0"/>
        </w:rPr>
        <w:t xml:space="preserve">PART A: Framework Prices</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2"/>
      <w:bookmarkEnd w:id="2"/>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provided under Lot 2 must not exceed the Framework Prices for Deliverables that are the same or substantially similar to those set out in the Lot 1 Catalogue;</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exceed the Framework Prices if the Service Levels for the corresponding Deliverables exceed the service levels set out in the Catalogue for the same or substantially similar Deliverables;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under this Framework Contract shall be comparable to the Supplier’s lowest prices for goods and services that are the same or substantially similar to the Deliverables provided by the Supplier to the public sector through other commercial arrangements;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unless the Supplier reduces its Framework Prices as a result of a benchmarking exercise, in which case the Supplier shall use such reduced Framework Prices to calculate the Charges;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applicable for software support and maintenance may not be increased by the Supplier for any reason, including but not limited to any Specific Change in Law and/or introduction of new guidance and/or regulation issued by a regulatory body. If the Supplier considers it necessary to apply an extraordinary charge as a result of a Specific Change in Law, and/or introduction of new or updated guidance or regulation it may not apply such extraordinary charge to  the Buyer without the prior written approval of CCS.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 subject to paragraphs 1.1 and 1.2.</w:t>
      </w:r>
    </w:p>
    <w:bookmarkStart w:colFirst="0" w:colLast="0" w:name="bookmark=id.3znysh7" w:id="4"/>
    <w:bookmarkEnd w:id="4"/>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709"/>
        </w:tabs>
        <w:spacing w:after="120" w:before="120" w:line="240" w:lineRule="auto"/>
        <w:ind w:left="1134" w:firstLine="0"/>
        <w:rPr/>
      </w:pPr>
      <w:bookmarkStart w:colFirst="0" w:colLast="0" w:name="_heading=h.1fob9te" w:id="5"/>
      <w:bookmarkEnd w:id="5"/>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17dp8vu" w:id="6"/>
      <w:bookmarkEnd w:id="6"/>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w:t>
      </w:r>
      <w:r w:rsidDel="00000000" w:rsidR="00000000" w:rsidRPr="00000000">
        <w:rPr>
          <w:rFonts w:ascii="Arial" w:cs="Arial" w:eastAsia="Arial" w:hAnsi="Arial"/>
          <w:color w:val="000000"/>
          <w:sz w:val="24"/>
          <w:szCs w:val="24"/>
          <w:highlight w:val="white"/>
          <w:rtl w:val="0"/>
        </w:rPr>
        <w:t xml:space="preserve"> twelve (</w:t>
      </w:r>
      <w:r w:rsidDel="00000000" w:rsidR="00000000" w:rsidRPr="00000000">
        <w:rPr>
          <w:rFonts w:ascii="Arial" w:cs="Arial" w:eastAsia="Arial" w:hAnsi="Arial"/>
          <w:sz w:val="24"/>
          <w:szCs w:val="24"/>
          <w:highlight w:val="white"/>
          <w:rtl w:val="0"/>
        </w:rPr>
        <w:t xml:space="preserve">12)</w:t>
      </w: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sz w:val="24"/>
          <w:szCs w:val="24"/>
          <w:rtl w:val="0"/>
        </w:rPr>
        <w:t xml:space="preserve">months</w:t>
      </w:r>
      <w:r w:rsidDel="00000000" w:rsidR="00000000" w:rsidRPr="00000000">
        <w:rPr>
          <w:rFonts w:ascii="Arial" w:cs="Arial" w:eastAsia="Arial" w:hAnsi="Arial"/>
          <w:color w:val="000000"/>
          <w:sz w:val="24"/>
          <w:szCs w:val="24"/>
          <w:rtl w:val="0"/>
        </w:rPr>
        <w:t xml:space="preserve">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breakdown of the profit and cost components that comprise the relevant Framework Price; </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 and</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843"/>
          <w:tab w:val="left" w:pos="1985"/>
        </w:tabs>
        <w:spacing w:after="120" w:before="120" w:line="240" w:lineRule="auto"/>
        <w:ind w:left="127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in the format as notified by CCS to the Supplier from time to time.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CCS shall consider each request for a price increase which is submitted in accordance with this Paragraph 4.  CCS may grant Approval to an increase at its sole discretion.</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7 below shall apply.</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When you will be reimbursed for travel and subsistence</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w:t>
      </w:r>
      <w:r w:rsidDel="00000000" w:rsidR="00000000" w:rsidRPr="00000000">
        <w:rPr>
          <w:rFonts w:ascii="Arial" w:cs="Arial" w:eastAsia="Arial" w:hAnsi="Arial"/>
          <w:color w:val="000000"/>
          <w:sz w:val="24"/>
          <w:szCs w:val="24"/>
          <w:rtl w:val="0"/>
        </w:rPr>
        <w:t xml:space="preserve">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tyjcwt" w:id="8"/>
      <w:bookmarkEnd w:id="8"/>
      <w:r w:rsidDel="00000000" w:rsidR="00000000" w:rsidRPr="00000000">
        <w:rPr>
          <w:rFonts w:ascii="Arial" w:cs="Arial" w:eastAsia="Arial" w:hAnsi="Arial"/>
          <w:color w:val="000000"/>
          <w:sz w:val="24"/>
          <w:szCs w:val="24"/>
          <w:rtl w:val="0"/>
        </w:rPr>
        <w:t xml:space="preserve">For the purposes of paragraph 7.1 of this Schedule, a “</w:t>
      </w:r>
      <w:r w:rsidDel="00000000" w:rsidR="00000000" w:rsidRPr="00000000">
        <w:rPr>
          <w:rFonts w:ascii="Arial" w:cs="Arial" w:eastAsia="Arial" w:hAnsi="Arial"/>
          <w:b w:val="1"/>
          <w:color w:val="000000"/>
          <w:sz w:val="24"/>
          <w:szCs w:val="24"/>
          <w:rtl w:val="0"/>
        </w:rPr>
        <w:t xml:space="preserve">Time and Materials pricing mechanism</w:t>
      </w:r>
      <w:r w:rsidDel="00000000" w:rsidR="00000000" w:rsidRPr="00000000">
        <w:rPr>
          <w:rFonts w:ascii="Arial" w:cs="Arial" w:eastAsia="Arial" w:hAnsi="Arial"/>
          <w:color w:val="000000"/>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w:t>
      </w:r>
      <w:r w:rsidDel="00000000" w:rsidR="00000000" w:rsidRPr="00000000">
        <w:rPr>
          <w:rFonts w:ascii="Arial" w:cs="Arial" w:eastAsia="Arial" w:hAnsi="Arial"/>
          <w:color w:val="000000"/>
          <w:sz w:val="24"/>
          <w:szCs w:val="24"/>
          <w:highlight w:val="white"/>
          <w:rtl w:val="0"/>
        </w:rPr>
        <w:t xml:space="preserve">prices detailed in Table 1 of Annex 1 to Framework Schedule 3.</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shall provide a copy of their current expenses policy to the Supplier upon request. </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709"/>
        </w:tabs>
        <w:spacing w:after="120" w:before="120" w:line="240" w:lineRule="auto"/>
        <w:ind w:left="360" w:hanging="360"/>
        <w:rPr>
          <w:rFonts w:ascii="Arial" w:cs="Arial" w:eastAsia="Arial" w:hAnsi="Arial"/>
          <w:b w:val="1"/>
          <w:sz w:val="24"/>
          <w:szCs w:val="24"/>
          <w:highlight w:val="white"/>
        </w:rPr>
      </w:pPr>
      <w:bookmarkStart w:colFirst="0" w:colLast="0" w:name="_heading=h.3dy6vkm" w:id="9"/>
      <w:bookmarkEnd w:id="9"/>
      <w:r w:rsidDel="00000000" w:rsidR="00000000" w:rsidRPr="00000000">
        <w:rPr>
          <w:rFonts w:ascii="Arial" w:cs="Arial" w:eastAsia="Arial" w:hAnsi="Arial"/>
          <w:b w:val="1"/>
          <w:color w:val="000000"/>
          <w:sz w:val="24"/>
          <w:szCs w:val="24"/>
          <w:highlight w:val="white"/>
          <w:rtl w:val="0"/>
        </w:rPr>
        <w:t xml:space="preserve">Volume Discounts (applicable to Lot 1 and Lot 2 only</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5">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Where Volume Discounts have been submitted by the Supplier as part of its Framework Tender Response, once the thresholds stated therein have been met or exceeded, those Volume Discounts will be applied by the Supplier to all Charges it invoices in accordance with the values stated in that Framework Tender Response and this Paragraph 7.</w:t>
      </w:r>
      <w:r w:rsidDel="00000000" w:rsidR="00000000" w:rsidRPr="00000000">
        <w:rPr>
          <w:rtl w:val="0"/>
        </w:rPr>
      </w:r>
    </w:p>
    <w:p w:rsidR="00000000" w:rsidDel="00000000" w:rsidP="00000000" w:rsidRDefault="00000000" w:rsidRPr="00000000" w14:paraId="00000036">
      <w:pPr>
        <w:numPr>
          <w:ilvl w:val="1"/>
          <w:numId w:val="1"/>
        </w:numPr>
        <w:tabs>
          <w:tab w:val="left" w:pos="1134"/>
        </w:tabs>
        <w:spacing w:after="120" w:before="120" w:line="240" w:lineRule="auto"/>
        <w:ind w:left="1134" w:hanging="505"/>
        <w:jc w:val="both"/>
        <w:rPr>
          <w:rFonts w:ascii="Arial" w:cs="Arial" w:eastAsia="Arial" w:hAnsi="Arial"/>
        </w:rPr>
      </w:pPr>
      <w:bookmarkStart w:colFirst="0" w:colLast="0" w:name="_heading=h.3rdcrjn" w:id="10"/>
      <w:bookmarkEnd w:id="10"/>
      <w:r w:rsidDel="00000000" w:rsidR="00000000" w:rsidRPr="00000000">
        <w:rPr>
          <w:rFonts w:ascii="Arial" w:cs="Arial" w:eastAsia="Arial" w:hAnsi="Arial"/>
          <w:sz w:val="24"/>
          <w:szCs w:val="24"/>
          <w:highlight w:val="white"/>
          <w:rtl w:val="0"/>
        </w:rPr>
        <w:t xml:space="preserve">Where Volume Discounts have not been submitted by the Supplier as part of its Framework Tender Response, but the total of all Charges invoiced by the Supplier under Lot 1 and Lot 2 of this Framework Contract meets or exceeds fifty million pounds sterling (£50m) (“</w:t>
      </w:r>
      <w:r w:rsidDel="00000000" w:rsidR="00000000" w:rsidRPr="00000000">
        <w:rPr>
          <w:rFonts w:ascii="Arial" w:cs="Arial" w:eastAsia="Arial" w:hAnsi="Arial"/>
          <w:b w:val="1"/>
          <w:sz w:val="24"/>
          <w:szCs w:val="24"/>
          <w:highlight w:val="white"/>
          <w:rtl w:val="0"/>
        </w:rPr>
        <w:t xml:space="preserve">Volume Discount Threshold 1</w:t>
      </w:r>
      <w:r w:rsidDel="00000000" w:rsidR="00000000" w:rsidRPr="00000000">
        <w:rPr>
          <w:rFonts w:ascii="Arial" w:cs="Arial" w:eastAsia="Arial" w:hAnsi="Arial"/>
          <w:sz w:val="24"/>
          <w:szCs w:val="24"/>
          <w:highlight w:val="white"/>
          <w:rtl w:val="0"/>
        </w:rPr>
        <w:t xml:space="preserve">”), then the Supplier and CCS shall meet as soon as reasonably practicable to agree a Volume Discount to be applied by the Supplier. Once the Volume Discount Threshold 1 has been met, each time the total Charges invoiced by the Supplier under Lot 1 and Lot 2 of this Framework Contract subsequently meets or exceeds a further twenty-five million pounds sterling (£25m), the Supplier and CCS shall meet as soon as reasonably practicable to agree further Volume Discounts.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Volume Discounts will be applicable to all Charges invoiced above the threshold(s) set out in the Supplier’s Framework Tender Response or in paragraph 7.2 (as applicable)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Volume Discount Thresholds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relevant Volume Discount will be automatically applied to the cost of Deliverables performed/provided from the 1st of the Month after the date and time the Volume Discount Threshold was met and shall apply to all subsequent Charges invoiced in respect of Deliverables performed/provided by the Supplier, until the next Volume Discount Threshold is reached, in which case the Supplier shall apply the Volume Discount applicable to the newly met Volume Discount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8">
      <w:pPr>
        <w:tabs>
          <w:tab w:val="left" w:pos="1985"/>
          <w:tab w:val="left" w:pos="2127"/>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9">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Volume Discount applicable to each Volume Discount Threshold apply at the rate: (i) stated in the Framework Tender Response; or (ii) as agreed in accordance with paragraph 7.2, as discrete stand-alone discounts to all Buyers’ invoiced Charges for Deliverables performed/provided under Call-Off Contracts.  For any Supplier who is successfully appointed to both Lot 1 and Lot 2, the Volume Discount mechanism will be applied cumulatively and concurrently across both Lots. </w:t>
      </w:r>
      <w:r w:rsidDel="00000000" w:rsidR="00000000" w:rsidRPr="00000000">
        <w:rPr>
          <w:rtl w:val="0"/>
        </w:rPr>
      </w:r>
    </w:p>
    <w:p w:rsidR="00000000" w:rsidDel="00000000" w:rsidP="00000000" w:rsidRDefault="00000000" w:rsidRPr="00000000" w14:paraId="0000003A">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Volume Discounts:</w:t>
      </w:r>
      <w:r w:rsidDel="00000000" w:rsidR="00000000" w:rsidRPr="00000000">
        <w:rPr>
          <w:rtl w:val="0"/>
        </w:rPr>
      </w:r>
    </w:p>
    <w:p w:rsidR="00000000" w:rsidDel="00000000" w:rsidP="00000000" w:rsidRDefault="00000000" w:rsidRPr="00000000" w14:paraId="0000003B">
      <w:pPr>
        <w:tabs>
          <w:tab w:val="left" w:pos="1134"/>
          <w:tab w:val="left" w:pos="85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7.5.1 </w:t>
        <w:tab/>
        <w:t xml:space="preserve">will be applied:</w:t>
      </w:r>
    </w:p>
    <w:p w:rsidR="00000000" w:rsidDel="00000000" w:rsidP="00000000" w:rsidRDefault="00000000" w:rsidRPr="00000000" w14:paraId="0000003C">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w:t>
        <w:tab/>
        <w:t xml:space="preserve">as a percentage to all Supplier invoiced Charges (excluding the other costs detailed in Paragraph 6 of this Schedule), regardless of Supplier Staff grade band or Pricing Mechanism used; </w:t>
      </w:r>
    </w:p>
    <w:p w:rsidR="00000000" w:rsidDel="00000000" w:rsidP="00000000" w:rsidRDefault="00000000" w:rsidRPr="00000000" w14:paraId="0000003D">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w:t>
        <w:tab/>
        <w:t xml:space="preserve">to all invoiced Charges and not apportioned to particular Buyers; </w:t>
      </w:r>
      <w:r w:rsidDel="00000000" w:rsidR="00000000" w:rsidRPr="00000000">
        <w:rPr>
          <w:rFonts w:ascii="Arial" w:cs="Arial" w:eastAsia="Arial" w:hAnsi="Arial"/>
          <w:sz w:val="24"/>
          <w:szCs w:val="24"/>
          <w:rtl w:val="0"/>
        </w:rPr>
        <w:t xml:space="preserve">and</w:t>
      </w:r>
      <w:r w:rsidDel="00000000" w:rsidR="00000000" w:rsidRPr="00000000">
        <w:rPr>
          <w:rtl w:val="0"/>
        </w:rPr>
      </w:r>
    </w:p>
    <w:p w:rsidR="00000000" w:rsidDel="00000000" w:rsidP="00000000" w:rsidRDefault="00000000" w:rsidRPr="00000000" w14:paraId="0000003E">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 </w:t>
        <w:tab/>
        <w:t xml:space="preserve">to all invoiced Charges regardless of increases to Framework Prices or any component or sum thereto, in line with this Schedule.</w:t>
      </w:r>
    </w:p>
    <w:p w:rsidR="00000000" w:rsidDel="00000000" w:rsidP="00000000" w:rsidRDefault="00000000" w:rsidRPr="00000000" w14:paraId="0000003F">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0">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r w:rsidDel="00000000" w:rsidR="00000000" w:rsidRPr="00000000">
        <w:rPr>
          <w:rtl w:val="0"/>
        </w:rPr>
      </w:r>
    </w:p>
    <w:p w:rsidR="00000000" w:rsidDel="00000000" w:rsidP="00000000" w:rsidRDefault="00000000" w:rsidRPr="00000000" w14:paraId="00000041">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r w:rsidDel="00000000" w:rsidR="00000000" w:rsidRPr="00000000">
        <w:rPr>
          <w:rtl w:val="0"/>
        </w:rPr>
      </w:r>
    </w:p>
    <w:p w:rsidR="00000000" w:rsidDel="00000000" w:rsidP="00000000" w:rsidRDefault="00000000" w:rsidRPr="00000000" w14:paraId="00000042">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Volume Discount Monitoring</w:t>
      </w:r>
      <w:r w:rsidDel="00000000" w:rsidR="00000000" w:rsidRPr="00000000">
        <w:rPr>
          <w:rtl w:val="0"/>
        </w:rPr>
      </w:r>
    </w:p>
    <w:p w:rsidR="00000000" w:rsidDel="00000000" w:rsidP="00000000" w:rsidRDefault="00000000" w:rsidRPr="00000000" w14:paraId="00000043">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monitor all spend under this Framework Contract (using a common reference code in its billing and invoicing system or other means of easy identification) to ascertain when a Volume Discount threshold is met and to correctly apply the corresponding percentage of Volume Discount to all Buyers’ invoiced Charges from the 1st of the Month after the date and time the applicable Volume Discount takes effect.</w:t>
      </w:r>
      <w:r w:rsidDel="00000000" w:rsidR="00000000" w:rsidRPr="00000000">
        <w:rPr>
          <w:rtl w:val="0"/>
        </w:rPr>
      </w:r>
    </w:p>
    <w:p w:rsidR="00000000" w:rsidDel="00000000" w:rsidP="00000000" w:rsidRDefault="00000000" w:rsidRPr="00000000" w14:paraId="00000044">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promptly notify:</w:t>
      </w:r>
      <w:r w:rsidDel="00000000" w:rsidR="00000000" w:rsidRPr="00000000">
        <w:rPr>
          <w:rtl w:val="0"/>
        </w:rPr>
      </w:r>
    </w:p>
    <w:p w:rsidR="00000000" w:rsidDel="00000000" w:rsidP="00000000" w:rsidRDefault="00000000" w:rsidRPr="00000000" w14:paraId="00000045">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8.2.1 </w:t>
        <w:tab/>
        <w:t xml:space="preserve">CCS in writing once any Volume Discount threshold is met; and</w:t>
      </w:r>
    </w:p>
    <w:p w:rsidR="00000000" w:rsidDel="00000000" w:rsidP="00000000" w:rsidRDefault="00000000" w:rsidRPr="00000000" w14:paraId="00000046">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8.2.2</w:t>
        <w:tab/>
        <w:t xml:space="preserve">all Buyers in writing with whom it has an ongoing Call-Off Contract of the date and time the applicable Volume Discount threshold is met and the fact that the applicable Volume Discount shall be applied from the 1st of the Month following on and from that date and time.</w:t>
      </w:r>
    </w:p>
    <w:p w:rsidR="00000000" w:rsidDel="00000000" w:rsidP="00000000" w:rsidRDefault="00000000" w:rsidRPr="00000000" w14:paraId="00000047">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If the Supplier fails to implement the correct Volume Discount it shall:</w:t>
      </w:r>
      <w:r w:rsidDel="00000000" w:rsidR="00000000" w:rsidRPr="00000000">
        <w:rPr>
          <w:rtl w:val="0"/>
        </w:rPr>
      </w:r>
    </w:p>
    <w:p w:rsidR="00000000" w:rsidDel="00000000" w:rsidP="00000000" w:rsidRDefault="00000000" w:rsidRPr="00000000" w14:paraId="00000048">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8.3.1</w:t>
        <w:tab/>
        <w:t xml:space="preserve">promptly issue a credit note to relevant Buyers for the amount due; or</w:t>
      </w:r>
    </w:p>
    <w:p w:rsidR="00000000" w:rsidDel="00000000" w:rsidP="00000000" w:rsidRDefault="00000000" w:rsidRPr="00000000" w14:paraId="00000049">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8.3.2</w:t>
        <w:tab/>
        <w:t xml:space="preserve">where there is an ongoing Call-Off Contract, the Supplier shall automatically reduce their next invoice to that Buyer to take into account and correct this discrepancy and correctly identify it as such within the Buyer’s invoice.</w:t>
      </w:r>
    </w:p>
    <w:p w:rsidR="00000000" w:rsidDel="00000000" w:rsidP="00000000" w:rsidRDefault="00000000" w:rsidRPr="00000000" w14:paraId="0000004A">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w:t>
      </w:r>
      <w:r w:rsidDel="00000000" w:rsidR="00000000" w:rsidRPr="00000000">
        <w:rPr>
          <w:rtl w:val="0"/>
        </w:rPr>
      </w:r>
    </w:p>
    <w:p w:rsidR="00000000" w:rsidDel="00000000" w:rsidP="00000000" w:rsidRDefault="00000000" w:rsidRPr="00000000" w14:paraId="0000004B">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Effect of Volume Discounts on Call-off Contract Charges</w:t>
      </w:r>
      <w:r w:rsidDel="00000000" w:rsidR="00000000" w:rsidRPr="00000000">
        <w:rPr>
          <w:rtl w:val="0"/>
        </w:rPr>
      </w:r>
    </w:p>
    <w:p w:rsidR="00000000" w:rsidDel="00000000" w:rsidP="00000000" w:rsidRDefault="00000000" w:rsidRPr="00000000" w14:paraId="0000004C">
      <w:pPr>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9.1</w:t>
        <w:tab/>
        <w:t xml:space="preserve">As soon as a Supplier meets any Volume Discount threshold detailed in Paragraph 8.2 above, all Charges invoiced by the Supplier to all Buyers for Deliverables from the 1st of the Month after the date and time that the applicable Volume Discount is met, shall automatically be adjusted by the Supplier to incorporate the applicable Volume Discount percentage reduction detailed in Table 2 of Annex 1 below, in accordance with Clause 1.4 and this Framework Schedule 3.</w:t>
      </w:r>
    </w:p>
    <w:p w:rsidR="00000000" w:rsidDel="00000000" w:rsidP="00000000" w:rsidRDefault="00000000" w:rsidRPr="00000000" w14:paraId="0000004D">
      <w:pPr>
        <w:spacing w:after="120" w:before="120" w:line="240" w:lineRule="auto"/>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9.2</w:t>
        <w:tab/>
        <w:t xml:space="preserve">When any Volume Discount detailed in Table 2 of Annex 1 of this Schedule has been met: </w:t>
      </w:r>
    </w:p>
    <w:p w:rsidR="00000000" w:rsidDel="00000000" w:rsidP="00000000" w:rsidRDefault="00000000" w:rsidRPr="00000000" w14:paraId="0000004E">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9.2.1</w:t>
        <w:tab/>
        <w:t xml:space="preserve">the Supplier shall promptly incorporate the applicable Volume Discount into all Buyer invoices issued from the 1st of the Month after the date and time detailed in Paragraph 10.1 above; and</w:t>
      </w:r>
    </w:p>
    <w:p w:rsidR="00000000" w:rsidDel="00000000" w:rsidP="00000000" w:rsidRDefault="00000000" w:rsidRPr="00000000" w14:paraId="0000004F">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9.2.2</w:t>
        <w:tab/>
        <w:t xml:space="preserve">the Supplier shall for the remainder of each Contract Year of this Framework Contract continue to apply applicable Volume Discounts to all Buyers’ invoices clearly identifying the applicable Volume Discount threshold that applies, as may be adjusted from time to time in accordance with Paragraph 8 above. </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b w:val="1"/>
          <w:sz w:val="36"/>
          <w:szCs w:val="36"/>
        </w:rPr>
      </w:pPr>
      <w:bookmarkStart w:colFirst="0" w:colLast="0" w:name="_heading=h.1t3h5sf" w:id="11"/>
      <w:bookmarkEnd w:id="11"/>
      <w:r w:rsidDel="00000000" w:rsidR="00000000" w:rsidRPr="00000000">
        <w:br w:type="page"/>
      </w:r>
      <w:r w:rsidDel="00000000" w:rsidR="00000000" w:rsidRPr="00000000">
        <w:rPr>
          <w:rFonts w:ascii="Arial" w:cs="Arial" w:eastAsia="Arial" w:hAnsi="Arial"/>
          <w:b w:val="1"/>
          <w:color w:val="000000"/>
          <w:sz w:val="36"/>
          <w:szCs w:val="36"/>
          <w:rtl w:val="0"/>
        </w:rPr>
        <w:t xml:space="preserve">PART A</w:t>
      </w:r>
      <w:r w:rsidDel="00000000" w:rsidR="00000000" w:rsidRPr="00000000">
        <w:rPr>
          <w:rFonts w:ascii="Arial" w:cs="Arial" w:eastAsia="Arial" w:hAnsi="Arial"/>
          <w:color w:val="000000"/>
          <w:sz w:val="36"/>
          <w:szCs w:val="36"/>
          <w:rtl w:val="0"/>
        </w:rPr>
        <w:t xml:space="preserve"> </w:t>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[not] be subject to variation by way of Indexation</w:t>
      </w:r>
      <w:r w:rsidDel="00000000" w:rsidR="00000000" w:rsidRPr="00000000">
        <w:rPr>
          <w:rtl w:val="0"/>
        </w:rPr>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w:t>
            </w:r>
          </w:p>
        </w:tc>
        <w:tc>
          <w:tcPr>
            <w:shd w:fill="548dd4" w:val="clear"/>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Framework Price (£)</w:t>
            </w:r>
          </w:p>
        </w:tc>
      </w:tr>
      <w:tr>
        <w:trPr>
          <w:cantSplit w:val="0"/>
          <w:tblHeader w:val="0"/>
        </w:trPr>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tc>
        <w:tc>
          <w:tcPr>
            <w:shd w:fill="ffffff" w:val="clear"/>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4">
      <w:pPr>
        <w:rPr>
          <w:rFonts w:ascii="Arial" w:cs="Arial" w:eastAsia="Arial" w:hAnsi="Arial"/>
          <w:b w:val="1"/>
          <w:smallCaps w:val="1"/>
          <w:sz w:val="24"/>
          <w:szCs w:val="24"/>
        </w:rPr>
      </w:pPr>
      <w:bookmarkStart w:colFirst="0" w:colLast="0" w:name="_heading=h.4d34og8" w:id="12"/>
      <w:bookmarkEnd w:id="12"/>
      <w:r w:rsidDel="00000000" w:rsidR="00000000" w:rsidRPr="00000000">
        <w:rPr>
          <w:rtl w:val="0"/>
        </w:rPr>
      </w:r>
    </w:p>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 Number</w:t>
            </w:r>
          </w:p>
        </w:tc>
        <w:tc>
          <w:tcPr>
            <w:shd w:fill="548dd4"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1" w:hRule="atLeast"/>
          <w:tblHeader w:val="0"/>
        </w:trPr>
        <w:tc>
          <w:tcPr>
            <w:vMerge w:val="continue"/>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5">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7B">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Lot 1 Catalogue </w:t>
      </w:r>
      <w:r w:rsidDel="00000000" w:rsidR="00000000" w:rsidRPr="00000000">
        <w:rPr>
          <w:rtl w:val="0"/>
        </w:rPr>
      </w:r>
    </w:p>
    <w:p w:rsidR="00000000" w:rsidDel="00000000" w:rsidP="00000000" w:rsidRDefault="00000000" w:rsidRPr="00000000" w14:paraId="0000007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7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 which applies in relation to Lot 1 only.</w:t>
      </w:r>
    </w:p>
    <w:p w:rsidR="00000000" w:rsidDel="00000000" w:rsidP="00000000" w:rsidRDefault="00000000" w:rsidRPr="00000000" w14:paraId="0000007F">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is used where the Buyer awards a Call-Off Contract via a direct award procedure in accordance with Framework Schedule 7.</w:t>
      </w:r>
    </w:p>
    <w:p w:rsidR="00000000" w:rsidDel="00000000" w:rsidP="00000000" w:rsidRDefault="00000000" w:rsidRPr="00000000" w14:paraId="00000080">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 including any Optional Services.</w:t>
      </w:r>
    </w:p>
    <w:p w:rsidR="00000000" w:rsidDel="00000000" w:rsidP="00000000" w:rsidRDefault="00000000" w:rsidRPr="00000000" w14:paraId="00000081">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(a) may be made only by Suppliers appointed to Lot 1 as identified in the Framework Award Form; and (b) shall comprise only Services (including Optional Services) specific to Lot 1. </w:t>
      </w:r>
    </w:p>
    <w:p w:rsidR="00000000" w:rsidDel="00000000" w:rsidP="00000000" w:rsidRDefault="00000000" w:rsidRPr="00000000" w14:paraId="00000082">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83">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84">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85">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86">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87">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88">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8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w:t>
      </w:r>
    </w:p>
    <w:p w:rsidR="00000000" w:rsidDel="00000000" w:rsidP="00000000" w:rsidRDefault="00000000" w:rsidRPr="00000000" w14:paraId="0000008A">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include a suitable description of the Services relevant to the Service Offer;</w:t>
      </w:r>
    </w:p>
    <w:p w:rsidR="00000000" w:rsidDel="00000000" w:rsidP="00000000" w:rsidRDefault="00000000" w:rsidRPr="00000000" w14:paraId="0000008B">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where appropriate, include an outline Implementation Plan; and</w:t>
      </w:r>
    </w:p>
    <w:p w:rsidR="00000000" w:rsidDel="00000000" w:rsidP="00000000" w:rsidRDefault="00000000" w:rsidRPr="00000000" w14:paraId="0000008C">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3.1.3</w:t>
        <w:tab/>
        <w:t xml:space="preserve">include a Service Offer Price Card. </w:t>
      </w:r>
    </w:p>
    <w:p w:rsidR="00000000" w:rsidDel="00000000" w:rsidP="00000000" w:rsidRDefault="00000000" w:rsidRPr="00000000" w14:paraId="0000008D">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8E">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8F">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90">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Other than in relation to the Optional Services which shall be priced separately, the prices in the Service Offer Price Card shall comply with Framework Prices.</w:t>
      </w:r>
    </w:p>
    <w:p w:rsidR="00000000" w:rsidDel="00000000" w:rsidP="00000000" w:rsidRDefault="00000000" w:rsidRPr="00000000" w14:paraId="00000091">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5. </w:t>
        <w:tab/>
        <w:t xml:space="preserve">Withdrawing a Service Offer from the Catalogue</w:t>
      </w:r>
      <w:r w:rsidDel="00000000" w:rsidR="00000000" w:rsidRPr="00000000">
        <w:rPr>
          <w:rtl w:val="0"/>
        </w:rPr>
      </w:r>
    </w:p>
    <w:p w:rsidR="00000000" w:rsidDel="00000000" w:rsidP="00000000" w:rsidRDefault="00000000" w:rsidRPr="00000000" w14:paraId="00000092">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not withdraw a Service Offer from the Catalogue Publication Portal without the prior written consent of CCS.</w:t>
      </w:r>
    </w:p>
    <w:p w:rsidR="00000000" w:rsidDel="00000000" w:rsidP="00000000" w:rsidRDefault="00000000" w:rsidRPr="00000000" w14:paraId="00000093">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6. </w:t>
        <w:tab/>
        <w:t xml:space="preserve">Service Offer Call-Off Contracts</w:t>
      </w:r>
      <w:r w:rsidDel="00000000" w:rsidR="00000000" w:rsidRPr="00000000">
        <w:rPr>
          <w:rtl w:val="0"/>
        </w:rPr>
      </w:r>
    </w:p>
    <w:p w:rsidR="00000000" w:rsidDel="00000000" w:rsidP="00000000" w:rsidRDefault="00000000" w:rsidRPr="00000000" w14:paraId="00000094">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 CCS agree that a Service Offer requires Variation, and CCS is instructed by a Crown Body that existing Call-Off Contracts for that Service Offer require the same Variation, CCS shall be deemed appointed as agent for each Buyer in order to collectively </w:t>
      </w:r>
      <w:r w:rsidDel="00000000" w:rsidR="00000000" w:rsidRPr="00000000">
        <w:rPr>
          <w:rFonts w:ascii="Arial" w:cs="Arial" w:eastAsia="Arial" w:hAnsi="Arial"/>
          <w:sz w:val="24"/>
          <w:szCs w:val="24"/>
          <w:rtl w:val="0"/>
        </w:rPr>
        <w:t xml:space="preserve">effect</w:t>
      </w:r>
      <w:r w:rsidDel="00000000" w:rsidR="00000000" w:rsidRPr="00000000">
        <w:rPr>
          <w:rFonts w:ascii="Arial" w:cs="Arial" w:eastAsia="Arial" w:hAnsi="Arial"/>
          <w:sz w:val="24"/>
          <w:szCs w:val="24"/>
          <w:rtl w:val="0"/>
        </w:rPr>
        <w:t xml:space="preserve"> the Variation of those existing Call-Off Contracts and the Charges for such Variation shall reflect the relevant economies of scale.</w:t>
      </w:r>
    </w:p>
    <w:p w:rsidR="00000000" w:rsidDel="00000000" w:rsidP="00000000" w:rsidRDefault="00000000" w:rsidRPr="00000000" w14:paraId="00000095">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 </w:t>
        <w:tab/>
        <w:t xml:space="preserve">Auditing the Catalogue</w:t>
      </w:r>
      <w:r w:rsidDel="00000000" w:rsidR="00000000" w:rsidRPr="00000000">
        <w:rPr>
          <w:rtl w:val="0"/>
        </w:rPr>
      </w:r>
    </w:p>
    <w:p w:rsidR="00000000" w:rsidDel="00000000" w:rsidP="00000000" w:rsidRDefault="00000000" w:rsidRPr="00000000" w14:paraId="0000009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7.1</w:t>
        <w:tab/>
        <w:t xml:space="preserve">CCS will review the Catalogue and determine whether to inspect one or more Service Offers.</w:t>
      </w:r>
    </w:p>
    <w:p w:rsidR="00000000" w:rsidDel="00000000" w:rsidP="00000000" w:rsidRDefault="00000000" w:rsidRPr="00000000" w14:paraId="0000009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9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7.3</w:t>
        <w:tab/>
        <w:t xml:space="preserve">CCS will notify the Supplier of any actions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99">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7.4</w:t>
        <w:tab/>
        <w:t xml:space="preserve">On receipt of an Inspection Action Notice, the Supplier shall:</w:t>
      </w:r>
    </w:p>
    <w:p w:rsidR="00000000" w:rsidDel="00000000" w:rsidP="00000000" w:rsidRDefault="00000000" w:rsidRPr="00000000" w14:paraId="0000009A">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7.4.1 </w:t>
        <w:tab/>
        <w:t xml:space="preserve">immediately acknowledge receipt of the Inspection Action Notice;</w:t>
      </w:r>
    </w:p>
    <w:p w:rsidR="00000000" w:rsidDel="00000000" w:rsidP="00000000" w:rsidRDefault="00000000" w:rsidRPr="00000000" w14:paraId="0000009B">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7.4.2 </w:t>
        <w:tab/>
        <w:t xml:space="preserve">undertake and complete the actions within five (5) working days of receipt of the Inspection Action Notice; and</w:t>
      </w:r>
    </w:p>
    <w:p w:rsidR="00000000" w:rsidDel="00000000" w:rsidP="00000000" w:rsidRDefault="00000000" w:rsidRPr="00000000" w14:paraId="0000009C">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7.4.3 </w:t>
        <w:tab/>
        <w:t xml:space="preserve">inform CCS once the actions have been successfully completed.</w:t>
      </w:r>
    </w:p>
    <w:p w:rsidR="00000000" w:rsidDel="00000000" w:rsidP="00000000" w:rsidRDefault="00000000" w:rsidRPr="00000000" w14:paraId="0000009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tab/>
        <w:t xml:space="preserve">Consequences of Failure to comply with CCS Requests</w:t>
      </w:r>
    </w:p>
    <w:p w:rsidR="00000000" w:rsidDel="00000000" w:rsidP="00000000" w:rsidRDefault="00000000" w:rsidRPr="00000000" w14:paraId="0000009E">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7.2, CCS shall be entitled to terminate this Framework Contract for material Default.</w:t>
      </w:r>
    </w:p>
    <w:p w:rsidR="00000000" w:rsidDel="00000000" w:rsidP="00000000" w:rsidRDefault="00000000" w:rsidRPr="00000000" w14:paraId="0000009F">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w:t>
        <w:tab/>
        <w:t xml:space="preserve">Invalid Service Offer</w:t>
      </w:r>
    </w:p>
    <w:p w:rsidR="00000000" w:rsidDel="00000000" w:rsidP="00000000" w:rsidRDefault="00000000" w:rsidRPr="00000000" w14:paraId="000000A0">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Any offer of Services or purported Service Offer(s) that, in CCS’s sole discretion, does not comply with any one or more of the requirements set out in paragraphs 1 to 4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1">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 </w:t>
        <w:tab/>
        <w:t xml:space="preserve">An Invalid Service Offer shall not be an eligible Service Offer for inclusion on the Catalogue.</w:t>
      </w:r>
    </w:p>
    <w:p w:rsidR="00000000" w:rsidDel="00000000" w:rsidP="00000000" w:rsidRDefault="00000000" w:rsidRPr="00000000" w14:paraId="000000A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 </w:t>
        <w:tab/>
        <w:t xml:space="preserve">If CCS identifies an Invalid Service Offer, the Supplier shall, as directed by CCS in the Inspection Action Notice:</w:t>
      </w:r>
    </w:p>
    <w:p w:rsidR="00000000" w:rsidDel="00000000" w:rsidP="00000000" w:rsidRDefault="00000000" w:rsidRPr="00000000" w14:paraId="000000A3">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9.3.1 </w:t>
        <w:tab/>
        <w:t xml:space="preserve">immediately remove the Service Offer from the Catalogue;</w:t>
      </w:r>
    </w:p>
    <w:p w:rsidR="00000000" w:rsidDel="00000000" w:rsidP="00000000" w:rsidRDefault="00000000" w:rsidRPr="00000000" w14:paraId="000000A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9.3.2 </w:t>
        <w:tab/>
        <w:t xml:space="preserve">amend or otherwise change the offer of Services and/or Service Offer Price Card to reflect a valid Service Offer;</w:t>
      </w:r>
    </w:p>
    <w:p w:rsidR="00000000" w:rsidDel="00000000" w:rsidP="00000000" w:rsidRDefault="00000000" w:rsidRPr="00000000" w14:paraId="000000A5">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9.3.3</w:t>
        <w:tab/>
        <w:t xml:space="preserve">inform CCS of any Buyers that have accepted the offer using a direct award procedure;</w:t>
      </w:r>
    </w:p>
    <w:p w:rsidR="00000000" w:rsidDel="00000000" w:rsidP="00000000" w:rsidRDefault="00000000" w:rsidRPr="00000000" w14:paraId="000000A6">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9.3.4</w:t>
        <w:tab/>
        <w:t xml:space="preserve">provide </w:t>
      </w:r>
      <w:r w:rsidDel="00000000" w:rsidR="00000000" w:rsidRPr="00000000">
        <w:rPr>
          <w:rFonts w:ascii="Arial" w:cs="Arial" w:eastAsia="Arial" w:hAnsi="Arial"/>
          <w:sz w:val="24"/>
          <w:szCs w:val="24"/>
          <w:rtl w:val="0"/>
        </w:rPr>
        <w:t xml:space="preserve">CCS</w:t>
      </w:r>
      <w:r w:rsidDel="00000000" w:rsidR="00000000" w:rsidRPr="00000000">
        <w:rPr>
          <w:rFonts w:ascii="Arial" w:cs="Arial" w:eastAsia="Arial" w:hAnsi="Arial"/>
          <w:sz w:val="24"/>
          <w:szCs w:val="24"/>
          <w:rtl w:val="0"/>
        </w:rPr>
        <w:t xml:space="preserve"> for inspection all Service Offer Price Cards for every Service Offer (including Service Offers withdrawn from the Catalogue in accordance with paragraph 5 of this Part B) of every Catalogue in which the Supplier participates; and/or</w:t>
      </w:r>
    </w:p>
    <w:p w:rsidR="00000000" w:rsidDel="00000000" w:rsidP="00000000" w:rsidRDefault="00000000" w:rsidRPr="00000000" w14:paraId="000000A7">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A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If the Supplier fails to comply with any direction issued by CCS pursuant to paragraph 10 of this Part B, CCS shall be entitled to terminate this Framework Contract for material Default.</w:t>
      </w:r>
    </w:p>
    <w:p w:rsidR="00000000" w:rsidDel="00000000" w:rsidP="00000000" w:rsidRDefault="00000000" w:rsidRPr="00000000" w14:paraId="000000A9">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Where a Call-Off Contract has been entered into on the basis of an Invalid Service Offer, CCS shall be entitled to:</w:t>
      </w:r>
    </w:p>
    <w:p w:rsidR="00000000" w:rsidDel="00000000" w:rsidP="00000000" w:rsidRDefault="00000000" w:rsidRPr="00000000" w14:paraId="000000AA">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9.5.1</w:t>
        <w:tab/>
        <w:t xml:space="preserve">terminate this Framework Contract for material Default; and/or</w:t>
      </w:r>
    </w:p>
    <w:p w:rsidR="00000000" w:rsidDel="00000000" w:rsidP="00000000" w:rsidRDefault="00000000" w:rsidRPr="00000000" w14:paraId="000000AB">
      <w:pPr>
        <w:spacing w:after="120" w:before="120" w:line="240" w:lineRule="auto"/>
        <w:ind w:left="2552" w:hanging="851"/>
        <w:rPr/>
      </w:pPr>
      <w:r w:rsidDel="00000000" w:rsidR="00000000" w:rsidRPr="00000000">
        <w:rPr>
          <w:rFonts w:ascii="Arial" w:cs="Arial" w:eastAsia="Arial" w:hAnsi="Arial"/>
          <w:sz w:val="24"/>
          <w:szCs w:val="24"/>
          <w:rtl w:val="0"/>
        </w:rPr>
        <w:t xml:space="preserve">9.5.2</w:t>
        <w:tab/>
        <w:t xml:space="preserve">notify the Buyer, to which the Call-Off Contract relates, of the Invalid Service Offer.</w:t>
      </w:r>
      <w:r w:rsidDel="00000000" w:rsidR="00000000" w:rsidRPr="00000000">
        <w:rPr>
          <w:rtl w:val="0"/>
        </w:rPr>
      </w:r>
    </w:p>
    <w:sectPr>
      <w:headerReference r:id="rId11" w:type="default"/>
      <w:headerReference r:id="rId12" w:type="first"/>
      <w:footerReference r:id="rId13" w:type="default"/>
      <w:footerReference r:id="rId14" w:type="first"/>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6">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9">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B470BE"/>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footer" Target="footer1.xml"/><Relationship Id="rId13" Type="http://schemas.openxmlformats.org/officeDocument/2006/relationships/footer" Target="foot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M9EYBct1vI9W5bILCGuy0wq4mw==">AMUW2mUO7c73uAZEKpsL9Ykun9jHZJThtmkqdf3u9ZApteN4Nio0B8quhsGdj84PTzNGx2Quwwj/0tekexBTuqEYe3qiO6TgTgr6TvR3RnMr+whLF+chR6vrpXUtfuX3fc3RsBdbHmeVD9Hc2ea2XYgUFtehLix+uqLbGMcsR1FkpjwqN/xBjn3Om8p6vvbK02kk3J3jEL8FVwFBVahiphUkeCzefl/OAY9yG+18EjwscJahebeqePwgqOlKhbvqLLTb3FQ8i3i6HioDQtt4OCEagSoU62ugObAZmaaTRfsiq+qK6iMhYSBa7tDMV/2/+lJMhajPKAQCcJM9av0UF3ZalhxE6O2Zw9j+YYQ/AswomgtElj9e4I7hDQXeb+/DNgyVohOUrI0ikHI1r2zoIIfG0skOnj+e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2022-08-05T09:48:00Z</dcterms:created>
  <dc:creator>Pat Desmond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